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44113" w14:textId="1776CAF2" w:rsidR="00E916F8" w:rsidRDefault="003C0FB2" w:rsidP="00503DC9">
      <w:pPr>
        <w:jc w:val="both"/>
        <w:rPr>
          <w:rFonts w:ascii="Book Antiqua" w:hAnsi="Book Antiqua"/>
          <w:bCs/>
          <w:sz w:val="22"/>
          <w:szCs w:val="22"/>
          <w:lang w:eastAsia="en-IN"/>
        </w:rPr>
      </w:pPr>
      <w:bookmarkStart w:id="0" w:name="_Toc454620984"/>
      <w:bookmarkStart w:id="1" w:name="_Toc347230628"/>
      <w:r w:rsidRPr="005F667E">
        <w:rPr>
          <w:rFonts w:ascii="Book Antiqua" w:hAnsi="Book Antiqua"/>
          <w:b/>
          <w:lang w:eastAsia="en-IN"/>
        </w:rPr>
        <w:t>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package OH01 for 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Pr="005F667E">
        <w:rPr>
          <w:rFonts w:ascii="Book Antiqua" w:hAnsi="Book Antiqua"/>
          <w:b/>
          <w:lang w:eastAsia="en-IN"/>
        </w:rPr>
        <w:t>Udumalpet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400 KV D/C line Part-I associated with 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Pr="005F667E">
        <w:rPr>
          <w:rFonts w:ascii="Book Antiqua" w:hAnsi="Book Antiqua"/>
          <w:b/>
          <w:lang w:eastAsia="en-IN"/>
        </w:rPr>
        <w:t>Udumalpet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and </w:t>
      </w:r>
      <w:proofErr w:type="spellStart"/>
      <w:r w:rsidRPr="005F667E">
        <w:rPr>
          <w:rFonts w:ascii="Book Antiqua" w:hAnsi="Book Antiqua"/>
          <w:b/>
          <w:lang w:eastAsia="en-IN"/>
        </w:rPr>
        <w:t>Pugalur</w:t>
      </w:r>
      <w:proofErr w:type="spellEnd"/>
      <w:r w:rsidRPr="005F667E">
        <w:rPr>
          <w:rFonts w:ascii="Book Antiqua" w:hAnsi="Book Antiqua"/>
          <w:b/>
          <w:lang w:eastAsia="en-IN"/>
        </w:rPr>
        <w:t>-Madurai 400 kV D/C lines with HTLS conductor</w:t>
      </w:r>
      <w:r w:rsidRPr="00E92A80">
        <w:rPr>
          <w:rFonts w:ascii="Book Antiqua" w:hAnsi="Book Antiqua"/>
          <w:bCs/>
          <w:sz w:val="22"/>
          <w:szCs w:val="22"/>
          <w:lang w:eastAsia="en-IN"/>
        </w:rPr>
        <w:t xml:space="preserve">. </w:t>
      </w:r>
    </w:p>
    <w:p w14:paraId="43545891" w14:textId="77777777" w:rsidR="009F526E" w:rsidRPr="002E116D" w:rsidRDefault="009F526E" w:rsidP="00503DC9">
      <w:pPr>
        <w:jc w:val="both"/>
        <w:rPr>
          <w:rFonts w:ascii="Book Antiqua" w:hAnsi="Book Antiqua"/>
          <w:b/>
          <w:bCs/>
          <w:sz w:val="22"/>
          <w:szCs w:val="22"/>
        </w:rPr>
      </w:pPr>
    </w:p>
    <w:p w14:paraId="1120ECA5" w14:textId="77777777" w:rsidR="00445A02" w:rsidRPr="000536BB" w:rsidRDefault="00445A02" w:rsidP="00445A02">
      <w:pPr>
        <w:pStyle w:val="SectionVHeader"/>
        <w:rPr>
          <w:rFonts w:ascii="Book Antiqua" w:hAnsi="Book Antiqua" w:cs="Arial"/>
          <w:sz w:val="22"/>
          <w:szCs w:val="22"/>
          <w:u w:val="single"/>
        </w:rPr>
      </w:pPr>
      <w:r w:rsidRPr="000536BB">
        <w:rPr>
          <w:rFonts w:ascii="Book Antiqua" w:hAnsi="Book Antiqua" w:cs="Arial"/>
          <w:sz w:val="22"/>
          <w:szCs w:val="22"/>
          <w:u w:val="single"/>
        </w:rPr>
        <w:t>Bid-Securing Declaration</w:t>
      </w:r>
      <w:bookmarkEnd w:id="0"/>
      <w:bookmarkEnd w:id="1"/>
      <w:r w:rsidRPr="000536BB">
        <w:rPr>
          <w:rFonts w:ascii="Book Antiqua" w:hAnsi="Book Antiqua" w:cs="Arial"/>
          <w:sz w:val="22"/>
          <w:szCs w:val="22"/>
          <w:u w:val="single"/>
        </w:rPr>
        <w:t xml:space="preserve"> </w:t>
      </w:r>
    </w:p>
    <w:p w14:paraId="37234092" w14:textId="77777777" w:rsidR="00445A02" w:rsidRPr="000536BB" w:rsidRDefault="00445A02" w:rsidP="00445A02">
      <w:pPr>
        <w:rPr>
          <w:rFonts w:ascii="Book Antiqua" w:hAnsi="Book Antiqua" w:cs="Arial"/>
          <w:i/>
          <w:iCs/>
          <w:sz w:val="22"/>
          <w:szCs w:val="22"/>
        </w:rPr>
      </w:pPr>
      <w:r w:rsidRPr="000536BB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0536BB" w:rsidRDefault="00445A02" w:rsidP="00445A02">
      <w:pPr>
        <w:jc w:val="center"/>
        <w:rPr>
          <w:rFonts w:ascii="Book Antiqua" w:hAnsi="Book Antiqua" w:cs="Arial"/>
          <w:b/>
          <w:sz w:val="22"/>
          <w:szCs w:val="22"/>
        </w:rPr>
      </w:pPr>
    </w:p>
    <w:p w14:paraId="2ED6E11A" w14:textId="77777777" w:rsidR="00445A02" w:rsidRPr="000536BB" w:rsidRDefault="00445A02" w:rsidP="00445A02">
      <w:pPr>
        <w:tabs>
          <w:tab w:val="left" w:pos="4968"/>
          <w:tab w:val="left" w:pos="9558"/>
        </w:tabs>
        <w:rPr>
          <w:rFonts w:ascii="Book Antiqua" w:hAnsi="Book Antiqua" w:cs="Arial"/>
          <w:sz w:val="22"/>
          <w:szCs w:val="22"/>
        </w:rPr>
      </w:pPr>
    </w:p>
    <w:p w14:paraId="04867159" w14:textId="77777777" w:rsidR="00445A02" w:rsidRPr="000536BB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 xml:space="preserve">Date: </w:t>
      </w:r>
      <w:r w:rsidRPr="000536BB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34B72113" w14:textId="7EC948BE" w:rsidR="00445A02" w:rsidRPr="000536BB" w:rsidRDefault="00044C36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i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>Specification number</w:t>
      </w:r>
      <w:r w:rsidR="00445A02" w:rsidRPr="000536BB">
        <w:rPr>
          <w:rFonts w:ascii="Book Antiqua" w:hAnsi="Book Antiqua" w:cs="Arial"/>
          <w:sz w:val="22"/>
          <w:szCs w:val="22"/>
        </w:rPr>
        <w:t xml:space="preserve">: </w:t>
      </w:r>
      <w:r w:rsidR="003C0FB2" w:rsidRPr="005F667E">
        <w:rPr>
          <w:rFonts w:ascii="Book Antiqua" w:hAnsi="Book Antiqua"/>
          <w:b/>
          <w:color w:val="0000FF"/>
          <w:sz w:val="22"/>
          <w:szCs w:val="22"/>
        </w:rPr>
        <w:t>CC/NT/W-COND/DOM/A02/26/08153</w:t>
      </w:r>
    </w:p>
    <w:p w14:paraId="707CA327" w14:textId="77777777" w:rsidR="00445A02" w:rsidRPr="000536BB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 w:cs="Arial"/>
          <w:sz w:val="22"/>
          <w:szCs w:val="22"/>
        </w:rPr>
      </w:pPr>
    </w:p>
    <w:p w14:paraId="788BF36B" w14:textId="77777777" w:rsidR="00445A02" w:rsidRPr="000536BB" w:rsidRDefault="00445A02" w:rsidP="00445A02">
      <w:pPr>
        <w:rPr>
          <w:rFonts w:ascii="Book Antiqua" w:hAnsi="Book Antiqua" w:cs="Arial"/>
          <w:sz w:val="22"/>
          <w:szCs w:val="22"/>
        </w:rPr>
      </w:pPr>
    </w:p>
    <w:p w14:paraId="44B11498" w14:textId="77777777" w:rsidR="00AA1348" w:rsidRPr="000536BB" w:rsidRDefault="00AA1348" w:rsidP="00AA1348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 xml:space="preserve">To: </w:t>
      </w:r>
      <w:r w:rsidRPr="000536BB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0536BB">
        <w:rPr>
          <w:rFonts w:ascii="Book Antiqua" w:hAnsi="Book Antiqua" w:cs="Arial"/>
          <w:i/>
          <w:sz w:val="22"/>
          <w:szCs w:val="22"/>
        </w:rPr>
        <w:tab/>
      </w:r>
    </w:p>
    <w:p w14:paraId="586FF77D" w14:textId="1C9AE724" w:rsidR="00AA1348" w:rsidRPr="000536BB" w:rsidRDefault="00AA1348" w:rsidP="00AA1348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>We, [insert</w:t>
      </w:r>
      <w:r w:rsidRPr="000536BB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0536BB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0536BB" w:rsidRDefault="00AA1348" w:rsidP="00AA1348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 xml:space="preserve">We the </w:t>
      </w:r>
      <w:r w:rsidRPr="000536BB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0536BB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0536BB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0536BB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 xml:space="preserve">(1)     </w:t>
      </w:r>
      <w:r w:rsidR="00E90415" w:rsidRPr="000536BB">
        <w:rPr>
          <w:rFonts w:ascii="Book Antiqua" w:hAnsi="Book Antiqua" w:cs="Arial"/>
          <w:sz w:val="22"/>
          <w:szCs w:val="22"/>
        </w:rPr>
        <w:t>If</w:t>
      </w:r>
      <w:r w:rsidR="00D746F6" w:rsidRPr="000536BB">
        <w:rPr>
          <w:rFonts w:ascii="Book Antiqua" w:hAnsi="Book Antiqua" w:cs="Arial"/>
          <w:sz w:val="22"/>
          <w:szCs w:val="22"/>
        </w:rPr>
        <w:t xml:space="preserve"> we </w:t>
      </w:r>
      <w:r w:rsidR="00E90415" w:rsidRPr="000536BB">
        <w:rPr>
          <w:rFonts w:ascii="Book Antiqua" w:hAnsi="Book Antiqua" w:cs="Arial"/>
          <w:sz w:val="22"/>
          <w:szCs w:val="22"/>
        </w:rPr>
        <w:t xml:space="preserve">withdraw </w:t>
      </w:r>
      <w:r w:rsidR="00D746F6" w:rsidRPr="000536BB">
        <w:rPr>
          <w:rFonts w:ascii="Book Antiqua" w:hAnsi="Book Antiqua" w:cs="Arial"/>
          <w:sz w:val="22"/>
          <w:szCs w:val="22"/>
        </w:rPr>
        <w:t>our</w:t>
      </w:r>
      <w:r w:rsidR="00E90415" w:rsidRPr="000536BB">
        <w:rPr>
          <w:rFonts w:ascii="Book Antiqua" w:hAnsi="Book Antiqua" w:cs="Arial"/>
          <w:sz w:val="22"/>
          <w:szCs w:val="22"/>
        </w:rPr>
        <w:t xml:space="preserve"> bid during the period of bid validity specified by </w:t>
      </w:r>
      <w:r w:rsidR="00D746F6" w:rsidRPr="000536BB">
        <w:rPr>
          <w:rFonts w:ascii="Book Antiqua" w:hAnsi="Book Antiqua" w:cs="Arial"/>
          <w:sz w:val="22"/>
          <w:szCs w:val="22"/>
        </w:rPr>
        <w:t>us</w:t>
      </w:r>
      <w:r w:rsidR="00E90415" w:rsidRPr="000536BB">
        <w:rPr>
          <w:rFonts w:ascii="Book Antiqua" w:hAnsi="Book Antiqua" w:cs="Arial"/>
          <w:sz w:val="22"/>
          <w:szCs w:val="22"/>
        </w:rPr>
        <w:t xml:space="preserve"> in the Bid Form; or</w:t>
      </w:r>
    </w:p>
    <w:p w14:paraId="777076CA" w14:textId="25D9F213" w:rsidR="00E90415" w:rsidRPr="000536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>(2)</w:t>
      </w:r>
      <w:r w:rsidRPr="000536BB">
        <w:rPr>
          <w:rFonts w:ascii="Book Antiqua" w:hAnsi="Book Antiqua" w:cs="Arial"/>
          <w:sz w:val="22"/>
          <w:szCs w:val="22"/>
        </w:rPr>
        <w:tab/>
        <w:t xml:space="preserve">In case </w:t>
      </w:r>
      <w:r w:rsidR="00D746F6" w:rsidRPr="000536BB">
        <w:rPr>
          <w:rFonts w:ascii="Book Antiqua" w:hAnsi="Book Antiqua" w:cs="Arial"/>
          <w:sz w:val="22"/>
          <w:szCs w:val="22"/>
        </w:rPr>
        <w:t xml:space="preserve">we do </w:t>
      </w:r>
      <w:r w:rsidRPr="000536BB">
        <w:rPr>
          <w:rFonts w:ascii="Book Antiqua" w:hAnsi="Book Antiqua" w:cs="Arial"/>
          <w:sz w:val="22"/>
          <w:szCs w:val="22"/>
        </w:rPr>
        <w:t xml:space="preserve">not withdraw the deviations proposed by </w:t>
      </w:r>
      <w:r w:rsidR="00D746F6" w:rsidRPr="000536BB">
        <w:rPr>
          <w:rFonts w:ascii="Book Antiqua" w:hAnsi="Book Antiqua" w:cs="Arial"/>
          <w:sz w:val="22"/>
          <w:szCs w:val="22"/>
        </w:rPr>
        <w:t>us</w:t>
      </w:r>
      <w:r w:rsidRPr="000536BB">
        <w:rPr>
          <w:rFonts w:ascii="Book Antiqua" w:hAnsi="Book Antiqua" w:cs="Arial"/>
          <w:sz w:val="22"/>
          <w:szCs w:val="22"/>
        </w:rPr>
        <w:t xml:space="preserve">, if any, at the cost of withdrawal stated by </w:t>
      </w:r>
      <w:r w:rsidR="00D746F6" w:rsidRPr="000536BB">
        <w:rPr>
          <w:rFonts w:ascii="Book Antiqua" w:hAnsi="Book Antiqua" w:cs="Arial"/>
          <w:sz w:val="22"/>
          <w:szCs w:val="22"/>
        </w:rPr>
        <w:t>us</w:t>
      </w:r>
      <w:r w:rsidRPr="000536BB">
        <w:rPr>
          <w:rFonts w:ascii="Book Antiqua" w:hAnsi="Book Antiqua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0536BB">
        <w:rPr>
          <w:rFonts w:ascii="Book Antiqua" w:hAnsi="Book Antiqua" w:cs="Arial"/>
          <w:sz w:val="22"/>
          <w:szCs w:val="22"/>
        </w:rPr>
        <w:t>us</w:t>
      </w:r>
      <w:r w:rsidRPr="000536BB">
        <w:rPr>
          <w:rFonts w:ascii="Book Antiqua" w:hAnsi="Book Antiqua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0536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>(3)</w:t>
      </w:r>
      <w:r w:rsidRPr="000536BB">
        <w:rPr>
          <w:rFonts w:ascii="Book Antiqua" w:hAnsi="Book Antiqua" w:cs="Arial"/>
          <w:sz w:val="22"/>
          <w:szCs w:val="22"/>
        </w:rPr>
        <w:tab/>
        <w:t xml:space="preserve">If </w:t>
      </w:r>
      <w:r w:rsidR="00D746F6" w:rsidRPr="000536BB">
        <w:rPr>
          <w:rFonts w:ascii="Book Antiqua" w:hAnsi="Book Antiqua" w:cs="Arial"/>
          <w:sz w:val="22"/>
          <w:szCs w:val="22"/>
        </w:rPr>
        <w:t>we do</w:t>
      </w:r>
      <w:r w:rsidRPr="000536BB">
        <w:rPr>
          <w:rFonts w:ascii="Book Antiqua" w:hAnsi="Book Antiqua" w:cs="Arial"/>
          <w:sz w:val="22"/>
          <w:szCs w:val="22"/>
        </w:rPr>
        <w:t xml:space="preserve"> not accept the corrections to arithmetical errors identified duri</w:t>
      </w:r>
      <w:r w:rsidR="00DC147B" w:rsidRPr="000536BB">
        <w:rPr>
          <w:rFonts w:ascii="Book Antiqua" w:hAnsi="Book Antiqua" w:cs="Arial"/>
          <w:sz w:val="22"/>
          <w:szCs w:val="22"/>
        </w:rPr>
        <w:t>ng preliminary evaluation of our</w:t>
      </w:r>
      <w:r w:rsidRPr="000536BB">
        <w:rPr>
          <w:rFonts w:ascii="Book Antiqua" w:hAnsi="Book Antiqua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0536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>(4)</w:t>
      </w:r>
      <w:r w:rsidRPr="000536BB">
        <w:rPr>
          <w:rFonts w:ascii="Book Antiqua" w:hAnsi="Book Antiqua" w:cs="Arial"/>
          <w:sz w:val="22"/>
          <w:szCs w:val="22"/>
        </w:rPr>
        <w:tab/>
        <w:t>If, as per the requirement of Qualification Requirements</w:t>
      </w:r>
      <w:r w:rsidR="00D746F6" w:rsidRPr="000536BB">
        <w:rPr>
          <w:rFonts w:ascii="Book Antiqua" w:hAnsi="Book Antiqua" w:cs="Arial"/>
          <w:sz w:val="22"/>
          <w:szCs w:val="22"/>
        </w:rPr>
        <w:t>,</w:t>
      </w:r>
      <w:r w:rsidR="001643F0" w:rsidRPr="000536BB">
        <w:rPr>
          <w:rFonts w:ascii="Book Antiqua" w:hAnsi="Book Antiqua" w:cs="Arial"/>
          <w:sz w:val="22"/>
          <w:szCs w:val="22"/>
        </w:rPr>
        <w:t xml:space="preserve"> we fail to submit</w:t>
      </w:r>
      <w:r w:rsidR="00D746F6" w:rsidRPr="000536BB">
        <w:rPr>
          <w:rFonts w:ascii="Book Antiqua" w:hAnsi="Book Antiqua" w:cs="Arial"/>
          <w:sz w:val="22"/>
          <w:szCs w:val="22"/>
        </w:rPr>
        <w:t xml:space="preserve"> </w:t>
      </w:r>
      <w:r w:rsidRPr="000536BB">
        <w:rPr>
          <w:rFonts w:ascii="Book Antiqua" w:hAnsi="Book Antiqua" w:cs="Arial"/>
          <w:sz w:val="22"/>
          <w:szCs w:val="22"/>
        </w:rPr>
        <w:t>a Deed of Joint Undertaking</w:t>
      </w:r>
      <w:r w:rsidR="001643F0" w:rsidRPr="000536BB">
        <w:rPr>
          <w:rFonts w:ascii="Book Antiqua" w:hAnsi="Book Antiqua" w:cs="Arial"/>
          <w:sz w:val="22"/>
          <w:szCs w:val="22"/>
        </w:rPr>
        <w:t>(</w:t>
      </w:r>
      <w:r w:rsidRPr="000536BB">
        <w:rPr>
          <w:rFonts w:ascii="Book Antiqua" w:hAnsi="Book Antiqua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0536BB">
        <w:rPr>
          <w:rFonts w:ascii="Book Antiqua" w:hAnsi="Book Antiqua" w:cs="Arial"/>
          <w:sz w:val="22"/>
          <w:szCs w:val="22"/>
        </w:rPr>
        <w:t>)</w:t>
      </w:r>
      <w:r w:rsidRPr="000536BB">
        <w:rPr>
          <w:rFonts w:ascii="Book Antiqua" w:hAnsi="Book Antiqua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0536BB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>(5)</w:t>
      </w:r>
      <w:r w:rsidRPr="000536BB">
        <w:rPr>
          <w:rFonts w:ascii="Book Antiqua" w:hAnsi="Book Antiqua" w:cs="Arial"/>
          <w:sz w:val="22"/>
          <w:szCs w:val="22"/>
        </w:rPr>
        <w:tab/>
        <w:t xml:space="preserve">In the </w:t>
      </w:r>
      <w:r w:rsidR="00D746F6" w:rsidRPr="000536BB">
        <w:rPr>
          <w:rFonts w:ascii="Book Antiqua" w:hAnsi="Book Antiqua" w:cs="Arial"/>
          <w:sz w:val="22"/>
          <w:szCs w:val="22"/>
        </w:rPr>
        <w:t xml:space="preserve">event of us being </w:t>
      </w:r>
      <w:r w:rsidRPr="000536BB">
        <w:rPr>
          <w:rFonts w:ascii="Book Antiqua" w:hAnsi="Book Antiqua" w:cs="Arial"/>
          <w:sz w:val="22"/>
          <w:szCs w:val="22"/>
        </w:rPr>
        <w:t xml:space="preserve">a successful Bidder, if </w:t>
      </w:r>
      <w:r w:rsidR="00D746F6" w:rsidRPr="000536BB">
        <w:rPr>
          <w:rFonts w:ascii="Book Antiqua" w:hAnsi="Book Antiqua" w:cs="Arial"/>
          <w:sz w:val="22"/>
          <w:szCs w:val="22"/>
        </w:rPr>
        <w:t>we fail</w:t>
      </w:r>
      <w:r w:rsidRPr="000536BB">
        <w:rPr>
          <w:rFonts w:ascii="Book Antiqua" w:hAnsi="Book Antiqua" w:cs="Arial"/>
          <w:sz w:val="22"/>
          <w:szCs w:val="22"/>
        </w:rPr>
        <w:t xml:space="preserve"> within the specified time limit</w:t>
      </w:r>
    </w:p>
    <w:p w14:paraId="7F8CBE60" w14:textId="77777777" w:rsidR="00AA1348" w:rsidRPr="000536BB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35C63325" w14:textId="77777777" w:rsidR="00E90415" w:rsidRPr="000536BB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>(i)</w:t>
      </w:r>
      <w:r w:rsidRPr="000536BB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0536BB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0FA4E577" w14:textId="0075B2E4" w:rsidR="00E90415" w:rsidRPr="000536BB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 xml:space="preserve">(ii) </w:t>
      </w:r>
      <w:r w:rsidRPr="000536BB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</w:t>
      </w:r>
      <w:r w:rsidR="001D30D8" w:rsidRPr="000536BB">
        <w:rPr>
          <w:rFonts w:ascii="Book Antiqua" w:hAnsi="Book Antiqua" w:cs="Arial"/>
          <w:sz w:val="22"/>
          <w:szCs w:val="22"/>
        </w:rPr>
        <w:t>;</w:t>
      </w:r>
    </w:p>
    <w:p w14:paraId="4403C399" w14:textId="77777777" w:rsidR="00E90415" w:rsidRPr="000536BB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tab/>
        <w:t>or</w:t>
      </w:r>
    </w:p>
    <w:p w14:paraId="7C7C8AB9" w14:textId="66971D35" w:rsidR="000E5C8B" w:rsidRPr="000536BB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0536BB">
        <w:rPr>
          <w:rFonts w:ascii="Book Antiqua" w:hAnsi="Book Antiqua" w:cs="Arial"/>
          <w:b/>
          <w:bCs/>
          <w:sz w:val="22"/>
          <w:szCs w:val="22"/>
        </w:rPr>
        <w:t>(6)</w:t>
      </w:r>
      <w:r w:rsidRPr="000536BB">
        <w:rPr>
          <w:rFonts w:ascii="Book Antiqua" w:hAnsi="Book Antiqua" w:cs="Arial"/>
          <w:b/>
          <w:bCs/>
          <w:sz w:val="22"/>
          <w:szCs w:val="22"/>
        </w:rPr>
        <w:tab/>
      </w:r>
      <w:r w:rsidR="000E5C8B" w:rsidRPr="000536BB">
        <w:rPr>
          <w:rFonts w:ascii="Book Antiqua" w:hAnsi="Book Antiqua" w:cs="Arial"/>
          <w:b/>
          <w:bCs/>
          <w:sz w:val="22"/>
          <w:szCs w:val="22"/>
        </w:rPr>
        <w:t>In case</w:t>
      </w:r>
      <w:r w:rsidR="002B0653" w:rsidRPr="000536BB">
        <w:rPr>
          <w:rFonts w:ascii="Book Antiqua" w:hAnsi="Book Antiqua" w:cs="Arial"/>
          <w:b/>
          <w:bCs/>
          <w:sz w:val="22"/>
          <w:szCs w:val="22"/>
        </w:rPr>
        <w:t xml:space="preserve"> of violation/transgressi</w:t>
      </w:r>
      <w:bookmarkStart w:id="2" w:name="_GoBack"/>
      <w:bookmarkEnd w:id="2"/>
      <w:r w:rsidR="002B0653" w:rsidRPr="000536BB">
        <w:rPr>
          <w:rFonts w:ascii="Book Antiqua" w:hAnsi="Book Antiqua" w:cs="Arial"/>
          <w:b/>
          <w:bCs/>
          <w:sz w:val="22"/>
          <w:szCs w:val="22"/>
        </w:rPr>
        <w:t xml:space="preserve">on of </w:t>
      </w:r>
      <w:r w:rsidR="00F42C56" w:rsidRPr="000536BB">
        <w:rPr>
          <w:rFonts w:ascii="Book Antiqua" w:hAnsi="Book Antiqua" w:cs="Arial"/>
          <w:b/>
          <w:bCs/>
          <w:sz w:val="22"/>
          <w:szCs w:val="22"/>
        </w:rPr>
        <w:t>‘</w:t>
      </w:r>
      <w:r w:rsidR="002B0653" w:rsidRPr="000536BB">
        <w:rPr>
          <w:rFonts w:ascii="Book Antiqua" w:hAnsi="Book Antiqua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0536B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1C50A4" w:rsidRPr="000536BB">
        <w:rPr>
          <w:rFonts w:ascii="Book Antiqua" w:hAnsi="Book Antiqua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0536BB" w:rsidRDefault="001E7064" w:rsidP="00E90415">
      <w:pPr>
        <w:pStyle w:val="NormalWeb"/>
        <w:spacing w:after="20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sz w:val="22"/>
          <w:szCs w:val="22"/>
        </w:rPr>
        <w:lastRenderedPageBreak/>
        <w:t>(7)</w:t>
      </w:r>
      <w:r w:rsidRPr="000536BB">
        <w:rPr>
          <w:rFonts w:ascii="Book Antiqua" w:hAnsi="Book Antiqua" w:cs="Arial"/>
          <w:sz w:val="22"/>
          <w:szCs w:val="22"/>
        </w:rPr>
        <w:tab/>
      </w:r>
      <w:r w:rsidR="00E90415" w:rsidRPr="000536BB">
        <w:rPr>
          <w:rFonts w:ascii="Book Antiqua" w:hAnsi="Book Antiqua" w:cs="Arial"/>
          <w:sz w:val="22"/>
          <w:szCs w:val="22"/>
        </w:rPr>
        <w:t>In any other case specifically provided for in ITB.</w:t>
      </w:r>
    </w:p>
    <w:p w14:paraId="343E629E" w14:textId="77777777" w:rsidR="001D30D8" w:rsidRPr="000536BB" w:rsidRDefault="001D30D8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7035968D" w14:textId="7867769D" w:rsidR="00445A02" w:rsidRPr="000536BB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0536BB">
        <w:rPr>
          <w:rFonts w:ascii="Book Antiqua" w:hAnsi="Book Antiqua" w:cs="Arial"/>
          <w:iCs/>
          <w:sz w:val="22"/>
          <w:szCs w:val="22"/>
        </w:rPr>
        <w:t>Name of the Bidder</w:t>
      </w:r>
      <w:r w:rsidRPr="000536BB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0536BB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2DD9EE6" w14:textId="77777777" w:rsidR="00445A02" w:rsidRPr="000536BB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0536BB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0536BB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0536BB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0536BB">
        <w:rPr>
          <w:rFonts w:ascii="Book Antiqua" w:hAnsi="Book Antiqua" w:cs="Arial"/>
          <w:iCs/>
          <w:sz w:val="22"/>
          <w:szCs w:val="22"/>
        </w:rPr>
        <w:t>_______</w:t>
      </w:r>
    </w:p>
    <w:p w14:paraId="1B25CB2D" w14:textId="77777777" w:rsidR="00445A02" w:rsidRPr="000536BB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0536BB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0536BB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0536BB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13F04D39" w14:textId="77777777" w:rsidR="00445A02" w:rsidRPr="000536BB" w:rsidRDefault="00445A02" w:rsidP="00445A02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0536BB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0536BB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0536BB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4CF4F50" w14:textId="77777777" w:rsidR="00445A02" w:rsidRPr="000536BB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20226E1B" w14:textId="77777777" w:rsidR="00445A02" w:rsidRPr="000536BB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0536BB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0536BB" w:rsidRDefault="00445A02" w:rsidP="00445A02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0536BB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0536BB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0536BB" w:rsidRDefault="00445A02" w:rsidP="00445A02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0536BB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0536BB" w:rsidRDefault="00445A02" w:rsidP="00445A02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7F4AB763" w14:textId="77777777" w:rsidR="001A7573" w:rsidRPr="000536BB" w:rsidRDefault="00445A02" w:rsidP="00755CF9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0536BB">
        <w:rPr>
          <w:rFonts w:ascii="Book Antiqua" w:hAnsi="Book Antiqua" w:cs="Arial"/>
          <w:iCs/>
          <w:sz w:val="22"/>
          <w:szCs w:val="22"/>
        </w:rPr>
        <w:t xml:space="preserve"> </w:t>
      </w:r>
      <w:r w:rsidRPr="000536BB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0536BB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E0785" w14:textId="77777777" w:rsidR="00B846F2" w:rsidRDefault="00B846F2" w:rsidP="00581949">
      <w:r>
        <w:separator/>
      </w:r>
    </w:p>
  </w:endnote>
  <w:endnote w:type="continuationSeparator" w:id="0">
    <w:p w14:paraId="1768507C" w14:textId="77777777" w:rsidR="00B846F2" w:rsidRDefault="00B846F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A03F4" w14:textId="77777777" w:rsidR="00B846F2" w:rsidRDefault="00B846F2" w:rsidP="00581949">
      <w:r>
        <w:separator/>
      </w:r>
    </w:p>
  </w:footnote>
  <w:footnote w:type="continuationSeparator" w:id="0">
    <w:p w14:paraId="5C566635" w14:textId="77777777" w:rsidR="00B846F2" w:rsidRDefault="00B846F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C8E6F" w14:textId="6C41FA50" w:rsidR="001A7573" w:rsidRPr="00DC7DA9" w:rsidRDefault="00DC7DA9" w:rsidP="00503DC9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536BB"/>
    <w:rsid w:val="00096225"/>
    <w:rsid w:val="000A1F9B"/>
    <w:rsid w:val="000C27D6"/>
    <w:rsid w:val="000E5C8B"/>
    <w:rsid w:val="000F794B"/>
    <w:rsid w:val="0010590B"/>
    <w:rsid w:val="0011261F"/>
    <w:rsid w:val="001206AD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1F35B6"/>
    <w:rsid w:val="00206026"/>
    <w:rsid w:val="0020654B"/>
    <w:rsid w:val="00243E54"/>
    <w:rsid w:val="002504F3"/>
    <w:rsid w:val="00251B7A"/>
    <w:rsid w:val="00271838"/>
    <w:rsid w:val="002B0653"/>
    <w:rsid w:val="002B2118"/>
    <w:rsid w:val="002E116D"/>
    <w:rsid w:val="002F2124"/>
    <w:rsid w:val="00333269"/>
    <w:rsid w:val="00343984"/>
    <w:rsid w:val="0034776D"/>
    <w:rsid w:val="003C0FB2"/>
    <w:rsid w:val="003C241A"/>
    <w:rsid w:val="003C65E2"/>
    <w:rsid w:val="003F300E"/>
    <w:rsid w:val="00445A02"/>
    <w:rsid w:val="004915A5"/>
    <w:rsid w:val="004B4E2F"/>
    <w:rsid w:val="004E2B31"/>
    <w:rsid w:val="00503DC9"/>
    <w:rsid w:val="005430C1"/>
    <w:rsid w:val="005700B5"/>
    <w:rsid w:val="00581949"/>
    <w:rsid w:val="005A5DC0"/>
    <w:rsid w:val="00626F67"/>
    <w:rsid w:val="006933CB"/>
    <w:rsid w:val="006C1A36"/>
    <w:rsid w:val="00715442"/>
    <w:rsid w:val="00725176"/>
    <w:rsid w:val="00755CF9"/>
    <w:rsid w:val="0076261C"/>
    <w:rsid w:val="00766D03"/>
    <w:rsid w:val="00790ED0"/>
    <w:rsid w:val="007B05DF"/>
    <w:rsid w:val="00802DB8"/>
    <w:rsid w:val="00816B9B"/>
    <w:rsid w:val="008222BF"/>
    <w:rsid w:val="008B43CD"/>
    <w:rsid w:val="008C10D6"/>
    <w:rsid w:val="00972F62"/>
    <w:rsid w:val="009A0BDE"/>
    <w:rsid w:val="009A2F2D"/>
    <w:rsid w:val="009E5CB7"/>
    <w:rsid w:val="009F526E"/>
    <w:rsid w:val="00A61EE1"/>
    <w:rsid w:val="00AA1348"/>
    <w:rsid w:val="00B42A35"/>
    <w:rsid w:val="00B456F4"/>
    <w:rsid w:val="00B63234"/>
    <w:rsid w:val="00B63502"/>
    <w:rsid w:val="00B64C35"/>
    <w:rsid w:val="00B80D45"/>
    <w:rsid w:val="00B846F2"/>
    <w:rsid w:val="00BB130B"/>
    <w:rsid w:val="00C3690E"/>
    <w:rsid w:val="00CB7376"/>
    <w:rsid w:val="00CB754A"/>
    <w:rsid w:val="00CE0642"/>
    <w:rsid w:val="00D573FA"/>
    <w:rsid w:val="00D746F6"/>
    <w:rsid w:val="00D83862"/>
    <w:rsid w:val="00DB3378"/>
    <w:rsid w:val="00DC147B"/>
    <w:rsid w:val="00DC7DA9"/>
    <w:rsid w:val="00DD0114"/>
    <w:rsid w:val="00E158E1"/>
    <w:rsid w:val="00E30229"/>
    <w:rsid w:val="00E739F1"/>
    <w:rsid w:val="00E90415"/>
    <w:rsid w:val="00E916F8"/>
    <w:rsid w:val="00EA61B5"/>
    <w:rsid w:val="00EB6E02"/>
    <w:rsid w:val="00ED6453"/>
    <w:rsid w:val="00F40BE4"/>
    <w:rsid w:val="00F42C56"/>
    <w:rsid w:val="00F7445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7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46</cp:revision>
  <cp:lastPrinted>2024-09-02T09:23:00Z</cp:lastPrinted>
  <dcterms:created xsi:type="dcterms:W3CDTF">2020-12-01T11:37:00Z</dcterms:created>
  <dcterms:modified xsi:type="dcterms:W3CDTF">2026-06-09T10:08:00Z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95299c4c-f012-4c83-b072-cd039aae4f27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